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6A" w:rsidRDefault="00E8626A" w:rsidP="00E8626A">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РАБОЧАЯ ПРОГРАММА « ГОРОД МАСТЕРОВ»</w:t>
      </w:r>
      <w:bookmarkStart w:id="0" w:name="_GoBack"/>
      <w:bookmarkEnd w:id="0"/>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Пояснительная записка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Рабочая программа по внеурочной деятельности «Город мастеров» для учащихся 1-4 классов составлена на основе примерных программ начального общего образования, Федеральных государственных образовательных стандартов по предметам и авторской программы «Город мастеров» Рагозиной Т.М. (образовательная программа «Перспективная начальная школа»), рекомендованной Министерством образования и науки РФ в 2011 г.</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br/>
      </w: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Общая характеристика курса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Цели программы:</w:t>
      </w:r>
    </w:p>
    <w:p w:rsidR="00E8626A" w:rsidRPr="00F90F73" w:rsidRDefault="00E8626A" w:rsidP="00E8626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развитие и реализация творческого потенциала обучающихся начальной школы;</w:t>
      </w:r>
    </w:p>
    <w:p w:rsidR="00E8626A" w:rsidRPr="00F90F73" w:rsidRDefault="00E8626A" w:rsidP="00E8626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формирование универсальных учебных действий младших школьников;</w:t>
      </w:r>
    </w:p>
    <w:p w:rsidR="00E8626A" w:rsidRPr="00F90F73" w:rsidRDefault="00E8626A" w:rsidP="00E8626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создание условий для овладения обучающимися различными видами художественной деятельности;</w:t>
      </w:r>
    </w:p>
    <w:p w:rsidR="00E8626A" w:rsidRPr="00F90F73" w:rsidRDefault="00E8626A" w:rsidP="00E8626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развитие личностных качеств младших школьников: ценностного отношения к прекрасному, формирование представлений об эстетических идеалах и ценностях;</w:t>
      </w:r>
    </w:p>
    <w:p w:rsidR="00E8626A" w:rsidRPr="00F90F73" w:rsidRDefault="00E8626A" w:rsidP="00E8626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развитие нравственных качеств, формирование бережного отношения к традициям своего народа и своей семьи.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Особенностью данного курса является то, что работа детей будет организована в различных творческих мастерских. Организовав работу таким образом, мы преследуем цель максимально приблизить ребенка к овладению тем или иным видом творчества, показать свою индивидуальность, повысить кругозор. Таким мастерскими в первом и втором классах являются: мастерская игротеки, мастерская лепки, мастерская флористики, мастерская Деда Мороза, мастерская коллекции идей, мастерская оригами, мастерская конструирования и моделирования. В третьем классе добавляется мастерская дизайна и мастерская кукольного театра. В четвертом классе ребята познакомятся с работой в мастерской мягкой игрушки, волшебной паутинки, бумагопластики.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Творческие мастерские расширяют конструкторско-технологические знания и умения, полученные во время урочных занятий, так являются их продолжением и преследуют основную идею стандарта второго поколения – взаимосвязь образовательного процесса и внеучебного процесса, которая позволит развивать у младшего школьника развитие универсальных учебных действий. Кроме того, мастерские знакомят детей с новыми видами художественной деятельности (игротека, флористика, бумагопластика, дизайн)</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Формой организации внеурочной деятельности является кружок. Основными формами работы в творческих мастерских являются групповые, коллективные и индивидуальные.</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Описание места курса в учебном плане</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Программа рассчитана на 4 года обучения. Общее количество часов: 135</w:t>
      </w: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Из расчёта 1 час в неделю, 1 класс – 33 часа, 2 класс – 34 часа, 3 класс – 34 часа, 4 класс – 34 часа.</w:t>
      </w: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Ценностные ориентиры содержания образования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E8626A" w:rsidRPr="00F90F73" w:rsidRDefault="00E8626A" w:rsidP="00E8626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Патриотизма: через активное познание истории материальной культуры и традиций своего и других народов;</w:t>
      </w:r>
    </w:p>
    <w:p w:rsidR="00E8626A" w:rsidRPr="00F90F73" w:rsidRDefault="00E8626A" w:rsidP="00E8626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Трудолюбия, творческого отношения к учению, труду, жизни;</w:t>
      </w:r>
    </w:p>
    <w:p w:rsidR="00E8626A" w:rsidRPr="00F90F73" w:rsidRDefault="00E8626A" w:rsidP="00E8626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Ценностного отношения к прекрасному, формирования представления об эстетических ценностях;</w:t>
      </w:r>
    </w:p>
    <w:p w:rsidR="00E8626A" w:rsidRPr="00F90F73" w:rsidRDefault="00E8626A" w:rsidP="00E8626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Ценностного отношения к природе, окружающей среде;</w:t>
      </w:r>
    </w:p>
    <w:p w:rsidR="00E8626A" w:rsidRPr="00F90F73" w:rsidRDefault="00E8626A" w:rsidP="00E8626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E8626A" w:rsidRPr="00F90F73" w:rsidRDefault="00E8626A" w:rsidP="00E8626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Интеграция предметных областей в формировании целостной картины мира и развитии универсальных учебных действий;</w:t>
      </w:r>
    </w:p>
    <w:p w:rsidR="00E8626A" w:rsidRPr="00F90F73" w:rsidRDefault="00E8626A" w:rsidP="00E8626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Формирование информационной грамотности современного школьника;</w:t>
      </w:r>
    </w:p>
    <w:p w:rsidR="00E8626A" w:rsidRPr="00F90F73" w:rsidRDefault="00E8626A" w:rsidP="00E8626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Развитие коммуникативной компетентности;</w:t>
      </w:r>
    </w:p>
    <w:p w:rsidR="00E8626A" w:rsidRPr="00F90F73" w:rsidRDefault="00E8626A" w:rsidP="00E8626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Системно-деятельностный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Личностные, метапредметные и предметные результаты освоения курса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Личностные универсальные учебные действия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У обучающегося будут сформированы:</w:t>
      </w:r>
    </w:p>
    <w:p w:rsidR="00E8626A" w:rsidRPr="00F90F73" w:rsidRDefault="00E8626A" w:rsidP="00E8626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Интерес к новым видам прикладного творчества, к новым способам самовыражения;</w:t>
      </w:r>
    </w:p>
    <w:p w:rsidR="00E8626A" w:rsidRPr="00F90F73" w:rsidRDefault="00E8626A" w:rsidP="00E8626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Познавательный интерес к новым способам исследования технологий и материалов;</w:t>
      </w:r>
    </w:p>
    <w:p w:rsidR="00E8626A" w:rsidRPr="00F90F73" w:rsidRDefault="00E8626A" w:rsidP="00E8626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lastRenderedPageBreak/>
        <w:t>Адекватное понимание причин успешности/неуспешности творческой деятельности.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Обучающийся получит возможность для формирования:</w:t>
      </w:r>
    </w:p>
    <w:p w:rsidR="00E8626A" w:rsidRPr="00F90F73" w:rsidRDefault="00E8626A" w:rsidP="00E8626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E8626A" w:rsidRPr="00F90F73" w:rsidRDefault="00E8626A" w:rsidP="00E8626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Выраженной познавательной мотивации;</w:t>
      </w:r>
    </w:p>
    <w:p w:rsidR="00E8626A" w:rsidRPr="00F90F73" w:rsidRDefault="00E8626A" w:rsidP="00E8626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Устойчивого интереса к новым способам познания.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Регулятивные универсальные учебные действия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Обучающийся научится:</w:t>
      </w:r>
    </w:p>
    <w:p w:rsidR="00E8626A" w:rsidRPr="00F90F73" w:rsidRDefault="00E8626A" w:rsidP="00E8626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Планировать свои действия;</w:t>
      </w:r>
    </w:p>
    <w:p w:rsidR="00E8626A" w:rsidRPr="00F90F73" w:rsidRDefault="00E8626A" w:rsidP="00E8626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Осуществлять итоговый и пошаговый контроль;</w:t>
      </w:r>
    </w:p>
    <w:p w:rsidR="00E8626A" w:rsidRPr="00F90F73" w:rsidRDefault="00E8626A" w:rsidP="00E8626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Адекватно воспринимать оценку учителя;</w:t>
      </w:r>
    </w:p>
    <w:p w:rsidR="00E8626A" w:rsidRPr="00F90F73" w:rsidRDefault="00E8626A" w:rsidP="00E8626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Различать способ и результат действия.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Обучающийся получит возможность научиться:</w:t>
      </w:r>
    </w:p>
    <w:p w:rsidR="00E8626A" w:rsidRPr="00F90F73" w:rsidRDefault="00E8626A" w:rsidP="00E8626A">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Проявлять познавательную инициативу;</w:t>
      </w:r>
    </w:p>
    <w:p w:rsidR="00E8626A" w:rsidRPr="00F90F73" w:rsidRDefault="00E8626A" w:rsidP="00E8626A">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Самостоятельно находить варианты решения творческой задачи.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Коммуникативные универсальные учебные действия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Учащиеся смогут:</w:t>
      </w:r>
    </w:p>
    <w:p w:rsidR="00E8626A" w:rsidRPr="00F90F73" w:rsidRDefault="00E8626A" w:rsidP="00E8626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Допускать существование различных точек зрения и различных вариантов выполнения поставленной творческой задачи;</w:t>
      </w:r>
    </w:p>
    <w:p w:rsidR="00E8626A" w:rsidRPr="00F90F73" w:rsidRDefault="00E8626A" w:rsidP="00E8626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Учитывать разные мнения, стремиться к координации при выполнении коллективных работ;</w:t>
      </w:r>
    </w:p>
    <w:p w:rsidR="00E8626A" w:rsidRPr="00F90F73" w:rsidRDefault="00E8626A" w:rsidP="00E8626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Формулировать собственное мнение и позицию;</w:t>
      </w:r>
    </w:p>
    <w:p w:rsidR="00E8626A" w:rsidRPr="00F90F73" w:rsidRDefault="00E8626A" w:rsidP="00E8626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Договариваться, приходить к общему решению;</w:t>
      </w:r>
    </w:p>
    <w:p w:rsidR="00E8626A" w:rsidRPr="00F90F73" w:rsidRDefault="00E8626A" w:rsidP="00E8626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Соблюдать корректность в высказываниях;</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Обучающийся получит возможность научиться:</w:t>
      </w:r>
    </w:p>
    <w:p w:rsidR="00E8626A" w:rsidRPr="00F90F73" w:rsidRDefault="00E8626A" w:rsidP="00E8626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Учитывать разные мнения и обосновывать свою позицию;</w:t>
      </w:r>
    </w:p>
    <w:p w:rsidR="00E8626A" w:rsidRPr="00F90F73" w:rsidRDefault="00E8626A" w:rsidP="00E8626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Владеть монологической и диалогической формой речи;</w:t>
      </w:r>
    </w:p>
    <w:p w:rsidR="00E8626A" w:rsidRPr="00F90F73" w:rsidRDefault="00E8626A" w:rsidP="00E8626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Осуществлять взаимный контроль и оказывать партнёрам в сотрудничестве необходимую взаимопомощь.</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Познавательные универсальные учебные действия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Обучающийся научится:</w:t>
      </w:r>
    </w:p>
    <w:p w:rsidR="00E8626A" w:rsidRPr="00F90F73" w:rsidRDefault="00E8626A" w:rsidP="00E8626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Осуществлять поиск нужной информации для выполнения художественной задачи с использованием учебной и дополнительной литературы;</w:t>
      </w:r>
    </w:p>
    <w:p w:rsidR="00E8626A" w:rsidRPr="00F90F73" w:rsidRDefault="00E8626A" w:rsidP="00E8626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Анализировать объекты, выделять главное;</w:t>
      </w:r>
    </w:p>
    <w:p w:rsidR="00E8626A" w:rsidRPr="00F90F73" w:rsidRDefault="00E8626A" w:rsidP="00E8626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Осуществлять синтез ;</w:t>
      </w:r>
    </w:p>
    <w:p w:rsidR="00E8626A" w:rsidRPr="00F90F73" w:rsidRDefault="00E8626A" w:rsidP="00E8626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Проводить сравнение и классификацию;</w:t>
      </w:r>
    </w:p>
    <w:p w:rsidR="00E8626A" w:rsidRPr="00F90F73" w:rsidRDefault="00E8626A" w:rsidP="00E8626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Устанавливать причинно-следственные связи;</w:t>
      </w:r>
    </w:p>
    <w:p w:rsidR="00E8626A" w:rsidRPr="00F90F73" w:rsidRDefault="00E8626A" w:rsidP="00E8626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Строить рассуждения об объекте.</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Обучающийся получит возможность научиться:</w:t>
      </w:r>
    </w:p>
    <w:p w:rsidR="00E8626A" w:rsidRPr="00F90F73" w:rsidRDefault="00E8626A" w:rsidP="00E8626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lastRenderedPageBreak/>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E8626A" w:rsidRPr="00F90F73" w:rsidRDefault="00E8626A" w:rsidP="00E8626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Осознанно строить сообщения в различных формах;</w:t>
      </w:r>
    </w:p>
    <w:p w:rsidR="00E8626A" w:rsidRPr="00F90F73" w:rsidRDefault="00E8626A" w:rsidP="00E8626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Использовать методы и приёмы художественно-творческой деятельности в повседневной жизни.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В результате занятий по предложенной программе учащиеся получат возможность:</w:t>
      </w:r>
    </w:p>
    <w:p w:rsidR="00E8626A" w:rsidRPr="00F90F73" w:rsidRDefault="00E8626A" w:rsidP="00E8626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Развивать образное мышление, воображение, интеллект, фантазию, техническое мышление, творческие способности;</w:t>
      </w:r>
    </w:p>
    <w:p w:rsidR="00E8626A" w:rsidRPr="00F90F73" w:rsidRDefault="00E8626A" w:rsidP="00E8626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Расширять знания и представления о традиционных и современных материалах для прикладного творчества;</w:t>
      </w:r>
    </w:p>
    <w:p w:rsidR="00E8626A" w:rsidRPr="00F90F73" w:rsidRDefault="00E8626A" w:rsidP="00E8626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Использовать ранее изученные приёмы в новых комбинациях и сочетаниях;</w:t>
      </w:r>
    </w:p>
    <w:p w:rsidR="00E8626A" w:rsidRPr="00F90F73" w:rsidRDefault="00E8626A" w:rsidP="00E8626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Совершенствовать навыки трудовой деятельности в коллективе;</w:t>
      </w:r>
    </w:p>
    <w:p w:rsidR="00E8626A" w:rsidRPr="00F90F73" w:rsidRDefault="00E8626A" w:rsidP="00E8626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Оказывать посильную помощь в оформлении класса, школы, своего жилища;</w:t>
      </w:r>
    </w:p>
    <w:p w:rsidR="00E8626A" w:rsidRPr="00F90F73" w:rsidRDefault="00E8626A" w:rsidP="00E8626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Достичь оптимального для каждого уровня развития;</w:t>
      </w:r>
    </w:p>
    <w:p w:rsidR="00E8626A" w:rsidRPr="00F90F73" w:rsidRDefault="00E8626A" w:rsidP="00E8626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Сформировать навыки работы с информацией.</w:t>
      </w: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Содержание курса «Город мастеров»</w:t>
      </w:r>
    </w:p>
    <w:p w:rsidR="00E8626A" w:rsidRPr="00F90F73" w:rsidRDefault="00E8626A" w:rsidP="00E8626A">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Основы культуры труда и самообслуживания.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Рукотворный мир как результат труда человека. Разнообразие предметов, окружающих нас в повседневной жизни. Природа как источник сырья. Способы переработки сырья в готовое изделие. Последовательное выполнение работы по изготовлению изделий.</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Организация рабочего места для работы с различными материалами ( рациональное размещение материалов, инструментов и приспособлений).</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Анализ объекта и его назначения.</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Данный раздел раскрывается при организации творчества во всех мастерских 1,2,3,4 класса.</w:t>
      </w:r>
    </w:p>
    <w:p w:rsidR="00E8626A" w:rsidRPr="00F90F73" w:rsidRDefault="00E8626A" w:rsidP="00E8626A">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Технология ручной обработки материалов.</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Природные материалы. </w:t>
      </w:r>
      <w:r w:rsidRPr="00F90F73">
        <w:rPr>
          <w:rFonts w:ascii="Arial" w:eastAsia="Times New Roman" w:hAnsi="Arial" w:cs="Arial"/>
          <w:color w:val="000000"/>
          <w:sz w:val="21"/>
          <w:szCs w:val="21"/>
          <w:lang w:eastAsia="ru-RU"/>
        </w:rPr>
        <w:t>Происхождение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Инструменты и приспособления для обработки природных материалов. Техника безопасности при работе с инструментами.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Приемы работы с природными материалами.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Практические работы: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1 класс: композиции из листьев;</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2 класс: композиции из листьев, композиции из соломки, шахматы из шишек;</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3 класс: работа с листьями (эстамп), работа с ракушками, украшение яичной скорлупой.</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Пластические материалы. </w:t>
      </w:r>
      <w:r w:rsidRPr="00F90F73">
        <w:rPr>
          <w:rFonts w:ascii="Arial" w:eastAsia="Times New Roman" w:hAnsi="Arial" w:cs="Arial"/>
          <w:color w:val="000000"/>
          <w:sz w:val="21"/>
          <w:szCs w:val="21"/>
          <w:lang w:eastAsia="ru-RU"/>
        </w:rPr>
        <w:t>Пластилин,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Практические работы: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lastRenderedPageBreak/>
        <w:t>1 класс: лепка фигурок животных, композиции из пластилина;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2 класс: лепка героев сказок, фигурок домашних животных, составление коллективных композиций;</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3 класс: лепка посуды;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4 класс: лепка из соленого теста.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Бумага. </w:t>
      </w:r>
      <w:r w:rsidRPr="00F90F73">
        <w:rPr>
          <w:rFonts w:ascii="Arial" w:eastAsia="Times New Roman" w:hAnsi="Arial" w:cs="Arial"/>
          <w:color w:val="000000"/>
          <w:sz w:val="21"/>
          <w:szCs w:val="21"/>
          <w:lang w:eastAsia="ru-RU"/>
        </w:rPr>
        <w:t>Виды бумаги. Свойства бумаги. Рациональное использование бумаги.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Виды графических изображений. Инструменты и приспособления для обработки бумаги. Техника безопасности при работе с инструментами. Приемы работы с бумагой.</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Практические работы: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1 класс: новогодние игрушки, поделки из бумаги, простейшие модели оригами;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2 класс: аппликации, работа с гофрированным картоном, объемные игрушки из бумаги, оригами;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3 класс: куклы из геометрических фигур, поделки из гофрированного картона; подвижные игрушки из картона;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4 класс: игры из бумаги, бумагопластика (основы квиллинга), маски для карнавала.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Текстильные материалы. </w:t>
      </w:r>
      <w:r w:rsidRPr="00F90F73">
        <w:rPr>
          <w:rFonts w:ascii="Arial" w:eastAsia="Times New Roman" w:hAnsi="Arial" w:cs="Arial"/>
          <w:color w:val="000000"/>
          <w:sz w:val="21"/>
          <w:szCs w:val="21"/>
          <w:lang w:eastAsia="ru-RU"/>
        </w:rPr>
        <w:t>Виды тканей. Свойства тканей. Экономное расходование тканей при раскрое. Нитки и их виды. Инструменты и приспособления для обработки текстильных материалов. Приемы безопасного использования инструментов и приспособлений. Приемы работы с текстильными материалами.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Практические работы: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1 класс: прихватка, аппликации из ниток, простейшее плетение;</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3 класс: куклы из драпа, изонить;</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4 класс: мягкие игрушки, вышивка, футляры из драпа, макраме.</w:t>
      </w:r>
    </w:p>
    <w:p w:rsidR="00E8626A" w:rsidRPr="00F90F73" w:rsidRDefault="00E8626A" w:rsidP="00E8626A">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Конструирование и моделирование.</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Практические работы: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1 класс: кораблик, самолет;</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2 класс: вертушка, парашют, конструирование мебели;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3 класс: игрушки из поролона.</w:t>
      </w:r>
    </w:p>
    <w:p w:rsidR="00E8626A" w:rsidRPr="00F90F73" w:rsidRDefault="00E8626A" w:rsidP="00E8626A">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t>Дизайн.</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Понятие «Дизайн». Основы дизайна. Виды дизайна ( дизайн стекла, ткани, дерева, металла). Простейшие приемы дизайна. Инструменты и приспособления. Техника безопасности при работе с инструментами.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Практические работы: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3 класс: различные способы украшений, украшение коробок, рамок под фотографии, панно, бусы;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4 класс: декупаж вазы, плетение из бисера, украшение шкатулки.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color w:val="000000"/>
          <w:sz w:val="21"/>
          <w:szCs w:val="21"/>
          <w:lang w:eastAsia="ru-RU"/>
        </w:rPr>
        <w:lastRenderedPageBreak/>
        <w:t>Описание учебно-методического и</w:t>
      </w:r>
      <w:r w:rsidRPr="00F90F73">
        <w:rPr>
          <w:rFonts w:ascii="Arial" w:eastAsia="Times New Roman" w:hAnsi="Arial" w:cs="Arial"/>
          <w:b/>
          <w:bCs/>
          <w:i/>
          <w:iCs/>
          <w:color w:val="000000"/>
          <w:sz w:val="21"/>
          <w:szCs w:val="21"/>
          <w:lang w:eastAsia="ru-RU"/>
        </w:rPr>
        <w:t> </w:t>
      </w:r>
      <w:r w:rsidRPr="00F90F73">
        <w:rPr>
          <w:rFonts w:ascii="Arial" w:eastAsia="Times New Roman" w:hAnsi="Arial" w:cs="Arial"/>
          <w:b/>
          <w:bCs/>
          <w:color w:val="000000"/>
          <w:sz w:val="21"/>
          <w:szCs w:val="21"/>
          <w:lang w:eastAsia="ru-RU"/>
        </w:rPr>
        <w:t>материально-технического обеспечения образовательного процесса</w:t>
      </w: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Учебно-методическая литература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Рагозина Т.М., Гринева А.А. Технология. 1 класс: Учебник. – М.: Академкнига/Учебник, 2013</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Рагозина Т.М. Технология. 1 класс: Методическое пособие для учителя. – М.: Академкнига/Учебник, 2013</w:t>
      </w: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Дополнительная литература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Белякова О.В. Волшебная бумага. Санкт-Петербург, 2002</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Выгонов В.В. Поделки, модели, игрушки. М.,2002</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Геронимус Т. Маленький мастер. ООО Аст Пресс школа, 2002</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Конышева Н.М. Секреты мастеров. HIKA –PRESS, 1997</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Конышева Н.М. Наш рукотворный мир. «Ассоциация 21 век», 2003</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Мешакина Л. Мозаика из яичной скорлупы. М., 2010</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Петрова И.М. Волшебные полоски. М., 2002</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Пицык А.А. Игрушки из соленого теста. М., 2010</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Энциклопедия поделок . М., 2004</w:t>
      </w:r>
    </w:p>
    <w:p w:rsidR="00E8626A" w:rsidRPr="00F90F73" w:rsidRDefault="00E8626A" w:rsidP="00E8626A">
      <w:pPr>
        <w:shd w:val="clear" w:color="auto" w:fill="FFFFFF"/>
        <w:spacing w:after="150" w:line="240" w:lineRule="auto"/>
        <w:jc w:val="center"/>
        <w:rPr>
          <w:rFonts w:ascii="Arial" w:eastAsia="Times New Roman" w:hAnsi="Arial" w:cs="Arial"/>
          <w:color w:val="000000"/>
          <w:sz w:val="21"/>
          <w:szCs w:val="21"/>
          <w:lang w:eastAsia="ru-RU"/>
        </w:rPr>
      </w:pPr>
      <w:r w:rsidRPr="00F90F73">
        <w:rPr>
          <w:rFonts w:ascii="Arial" w:eastAsia="Times New Roman" w:hAnsi="Arial" w:cs="Arial"/>
          <w:b/>
          <w:bCs/>
          <w:i/>
          <w:iCs/>
          <w:color w:val="000000"/>
          <w:sz w:val="21"/>
          <w:szCs w:val="21"/>
          <w:lang w:eastAsia="ru-RU"/>
        </w:rPr>
        <w:t>Учебное оборудование</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i/>
          <w:iCs/>
          <w:color w:val="000000"/>
          <w:sz w:val="21"/>
          <w:szCs w:val="21"/>
          <w:lang w:eastAsia="ru-RU"/>
        </w:rPr>
        <w:t>Простейшие инструменты и приспособления</w:t>
      </w:r>
      <w:r w:rsidRPr="00F90F73">
        <w:rPr>
          <w:rFonts w:ascii="Arial" w:eastAsia="Times New Roman" w:hAnsi="Arial" w:cs="Arial"/>
          <w:color w:val="000000"/>
          <w:sz w:val="21"/>
          <w:szCs w:val="21"/>
          <w:lang w:eastAsia="ru-RU"/>
        </w:rPr>
        <w:t> для ручной обработки материалов и решения конструкторско-технологических задач: ножницы школьные со скругленными концами, нож канцелярский макетный с металлической направляющей лезвия, линейка пластмассовая или металлическая 25 - 30 см., линейка с бортиком (для работ с ножом), угольник пластмассовый с углами 90 градусов, простые карандаши марки ТМ и 2М, циркуль (не козья ножка), шило, игла швейная и для вышивания в удлиненным ушком и для вышивания по канве, булавки с колечком, нитевдеватель, пустой стержень шариковой ручки, кисти для работы с клеем и красками, стека, подставка для инструментов, дощечка для выполнения работ с ножом и шилом, дощечка для лепки.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i/>
          <w:iCs/>
          <w:color w:val="000000"/>
          <w:sz w:val="21"/>
          <w:szCs w:val="21"/>
          <w:lang w:eastAsia="ru-RU"/>
        </w:rPr>
        <w:t>Материалы для изготовления изделий:</w:t>
      </w:r>
      <w:r w:rsidRPr="00F90F73">
        <w:rPr>
          <w:rFonts w:ascii="Arial" w:eastAsia="Times New Roman" w:hAnsi="Arial" w:cs="Arial"/>
          <w:color w:val="000000"/>
          <w:sz w:val="21"/>
          <w:szCs w:val="21"/>
          <w:lang w:eastAsia="ru-RU"/>
        </w:rPr>
        <w:t> бумага (цветная мелованная двухсторонняя, офисная для аппликаций, калька, копирка, писчая, альбомная, газетная, ватманская, гофрированная, самоклеящаяся, крепированная), картон (цветной, гофрированный), лоскутки хлопчатобумажной и льняной ткани, шерстяной (сукна, драпа), вельвет, нитки швейные, мулине, пряжа для вязания, узкая и широкая тесьма, тонкий шнур, фурнитура (пуговицы, бусинки, бисеринки), пластилин, масса для моделирования, глина, пластическая масса из соленого теста, фольга, цветная проволока в изоляции, природные материалы (засушенные листья, цветущие растения, стебли, веточки, семена и плоды растений, шишки, желуди, скорлупа грецких орехов, яичная скорлупа), утилизированные материалы (пластмассовые разъемные упаковки-капсулы, емкости, банки из жести, упаковочная тара из пенопласта), наборы «Конструктор»;</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i/>
          <w:iCs/>
          <w:color w:val="000000"/>
          <w:sz w:val="21"/>
          <w:szCs w:val="21"/>
          <w:lang w:eastAsia="ru-RU"/>
        </w:rPr>
        <w:t>Материальные условия:</w:t>
      </w:r>
      <w:r w:rsidRPr="00F90F73">
        <w:rPr>
          <w:rFonts w:ascii="Arial" w:eastAsia="Times New Roman" w:hAnsi="Arial" w:cs="Arial"/>
          <w:color w:val="000000"/>
          <w:sz w:val="21"/>
          <w:szCs w:val="21"/>
          <w:lang w:eastAsia="ru-RU"/>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 к урокам технологии: коробки, укладки, подставки, папки и пр. (все необходимые приспособления можно купить или изготовить из различных коробок и другого утилизированного материала).</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i/>
          <w:iCs/>
          <w:color w:val="000000"/>
          <w:sz w:val="21"/>
          <w:szCs w:val="21"/>
          <w:lang w:eastAsia="ru-RU"/>
        </w:rPr>
        <w:t>ЦОР. </w:t>
      </w:r>
      <w:r w:rsidRPr="00F90F73">
        <w:rPr>
          <w:rFonts w:ascii="Arial" w:eastAsia="Times New Roman" w:hAnsi="Arial" w:cs="Arial"/>
          <w:color w:val="000000"/>
          <w:sz w:val="21"/>
          <w:szCs w:val="21"/>
          <w:lang w:eastAsia="ru-RU"/>
        </w:rPr>
        <w:t>Комплект компьютерного оборудования и оргтехники.</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Комплект электронных пособий для начальной школы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r w:rsidRPr="00F90F73">
        <w:rPr>
          <w:rFonts w:ascii="Arial" w:eastAsia="Times New Roman" w:hAnsi="Arial" w:cs="Arial"/>
          <w:color w:val="000000"/>
          <w:sz w:val="21"/>
          <w:szCs w:val="21"/>
          <w:lang w:eastAsia="ru-RU"/>
        </w:rPr>
        <w:t>Интернет ресурсы.</w:t>
      </w:r>
    </w:p>
    <w:p w:rsidR="00E8626A" w:rsidRPr="00F90F73" w:rsidRDefault="00E8626A" w:rsidP="00E8626A">
      <w:pPr>
        <w:shd w:val="clear" w:color="auto" w:fill="FFFFFF"/>
        <w:spacing w:after="150" w:line="240" w:lineRule="auto"/>
        <w:rPr>
          <w:rFonts w:ascii="Arial" w:eastAsia="Times New Roman" w:hAnsi="Arial" w:cs="Arial"/>
          <w:color w:val="000000"/>
          <w:sz w:val="21"/>
          <w:szCs w:val="21"/>
          <w:lang w:eastAsia="ru-RU"/>
        </w:rPr>
      </w:pPr>
    </w:p>
    <w:p w:rsidR="0086599C" w:rsidRDefault="0086599C"/>
    <w:sectPr w:rsidR="0086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014"/>
    <w:multiLevelType w:val="multilevel"/>
    <w:tmpl w:val="412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54E4"/>
    <w:multiLevelType w:val="multilevel"/>
    <w:tmpl w:val="DF96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C78D6"/>
    <w:multiLevelType w:val="multilevel"/>
    <w:tmpl w:val="1DFC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E1233"/>
    <w:multiLevelType w:val="multilevel"/>
    <w:tmpl w:val="B72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27E83"/>
    <w:multiLevelType w:val="multilevel"/>
    <w:tmpl w:val="7F66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BB10C9"/>
    <w:multiLevelType w:val="multilevel"/>
    <w:tmpl w:val="2B0C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E49D8"/>
    <w:multiLevelType w:val="multilevel"/>
    <w:tmpl w:val="3AE8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567F4B"/>
    <w:multiLevelType w:val="multilevel"/>
    <w:tmpl w:val="5DE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F3FAE"/>
    <w:multiLevelType w:val="multilevel"/>
    <w:tmpl w:val="817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25C8B"/>
    <w:multiLevelType w:val="multilevel"/>
    <w:tmpl w:val="237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1590D"/>
    <w:multiLevelType w:val="multilevel"/>
    <w:tmpl w:val="1C0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60932"/>
    <w:multiLevelType w:val="multilevel"/>
    <w:tmpl w:val="CDA2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E44EE"/>
    <w:multiLevelType w:val="multilevel"/>
    <w:tmpl w:val="396C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D3B5F"/>
    <w:multiLevelType w:val="multilevel"/>
    <w:tmpl w:val="C19C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A340D"/>
    <w:multiLevelType w:val="multilevel"/>
    <w:tmpl w:val="0F3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B3988"/>
    <w:multiLevelType w:val="multilevel"/>
    <w:tmpl w:val="C25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7"/>
  </w:num>
  <w:num w:numId="4">
    <w:abstractNumId w:val="15"/>
  </w:num>
  <w:num w:numId="5">
    <w:abstractNumId w:val="0"/>
  </w:num>
  <w:num w:numId="6">
    <w:abstractNumId w:val="12"/>
  </w:num>
  <w:num w:numId="7">
    <w:abstractNumId w:val="3"/>
  </w:num>
  <w:num w:numId="8">
    <w:abstractNumId w:val="2"/>
  </w:num>
  <w:num w:numId="9">
    <w:abstractNumId w:val="9"/>
  </w:num>
  <w:num w:numId="10">
    <w:abstractNumId w:val="10"/>
  </w:num>
  <w:num w:numId="11">
    <w:abstractNumId w:val="8"/>
  </w:num>
  <w:num w:numId="12">
    <w:abstractNumId w:val="5"/>
  </w:num>
  <w:num w:numId="13">
    <w:abstractNumId w:val="6"/>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6A"/>
    <w:rsid w:val="0086599C"/>
    <w:rsid w:val="00E8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12875</Characters>
  <Application>Microsoft Office Word</Application>
  <DocSecurity>0</DocSecurity>
  <Lines>107</Lines>
  <Paragraphs>30</Paragraphs>
  <ScaleCrop>false</ScaleCrop>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2021-09-22T17:29:00Z</dcterms:created>
  <dcterms:modified xsi:type="dcterms:W3CDTF">2021-09-22T17:30:00Z</dcterms:modified>
</cp:coreProperties>
</file>